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E18C2" w14:textId="77777777" w:rsidR="0070786F" w:rsidRPr="0070786F" w:rsidRDefault="0070786F" w:rsidP="0070786F">
      <w:pPr>
        <w:tabs>
          <w:tab w:val="left" w:pos="5529"/>
          <w:tab w:val="left" w:pos="7371"/>
          <w:tab w:val="left" w:leader="underscore" w:pos="9072"/>
        </w:tabs>
        <w:rPr>
          <w:b/>
          <w:sz w:val="20"/>
          <w:szCs w:val="14"/>
          <w:u w:val="single"/>
        </w:rPr>
      </w:pPr>
      <w:r w:rsidRPr="0070786F">
        <w:rPr>
          <w:b/>
          <w:sz w:val="22"/>
          <w:szCs w:val="16"/>
        </w:rPr>
        <w:tab/>
      </w:r>
      <w:r w:rsidRPr="0070786F">
        <w:rPr>
          <w:b/>
          <w:sz w:val="20"/>
          <w:szCs w:val="14"/>
        </w:rPr>
        <w:t>Felhasználó azonosító:</w:t>
      </w:r>
      <w:r w:rsidRPr="0070786F">
        <w:rPr>
          <w:b/>
          <w:sz w:val="20"/>
          <w:szCs w:val="14"/>
        </w:rPr>
        <w:tab/>
      </w:r>
    </w:p>
    <w:p w14:paraId="0E48AD29" w14:textId="499AA2D8" w:rsidR="0070786F" w:rsidRPr="0070786F" w:rsidRDefault="00DA09D4" w:rsidP="0070786F">
      <w:pPr>
        <w:tabs>
          <w:tab w:val="left" w:pos="5529"/>
          <w:tab w:val="left" w:pos="7371"/>
          <w:tab w:val="left" w:leader="underscore" w:pos="9072"/>
        </w:tabs>
        <w:rPr>
          <w:b/>
          <w:sz w:val="20"/>
          <w:szCs w:val="14"/>
          <w:u w:val="single"/>
        </w:rPr>
      </w:pPr>
      <w:r w:rsidRPr="0070786F">
        <w:rPr>
          <w:noProof/>
          <w:sz w:val="20"/>
          <w:szCs w:val="14"/>
        </w:rPr>
        <mc:AlternateContent>
          <mc:Choice Requires="wps">
            <w:drawing>
              <wp:anchor distT="0" distB="0" distL="114300" distR="114300" simplePos="0" relativeHeight="251659264" behindDoc="0" locked="0" layoutInCell="0" allowOverlap="1" wp14:anchorId="30F1843B" wp14:editId="49C5F025">
                <wp:simplePos x="0" y="0"/>
                <wp:positionH relativeFrom="column">
                  <wp:posOffset>14605</wp:posOffset>
                </wp:positionH>
                <wp:positionV relativeFrom="paragraph">
                  <wp:posOffset>136525</wp:posOffset>
                </wp:positionV>
                <wp:extent cx="5654040" cy="342900"/>
                <wp:effectExtent l="0" t="0" r="3810" b="0"/>
                <wp:wrapNone/>
                <wp:docPr id="694124918"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42900"/>
                        </a:xfrm>
                        <a:prstGeom prst="rect">
                          <a:avLst/>
                        </a:prstGeom>
                        <a:solidFill>
                          <a:srgbClr val="FFFFFF"/>
                        </a:solidFill>
                        <a:ln w="9525">
                          <a:solidFill>
                            <a:srgbClr val="000000"/>
                          </a:solidFill>
                          <a:miter lim="800000"/>
                          <a:headEnd/>
                          <a:tailEnd/>
                        </a:ln>
                      </wps:spPr>
                      <wps:txbx>
                        <w:txbxContent>
                          <w:p w14:paraId="2BDA60B2" w14:textId="66618122" w:rsidR="0070786F" w:rsidRDefault="0002446B" w:rsidP="0070786F">
                            <w:pPr>
                              <w:pStyle w:val="Heading1"/>
                              <w:spacing w:after="360"/>
                              <w:rPr>
                                <w:spacing w:val="70"/>
                              </w:rPr>
                            </w:pPr>
                            <w:proofErr w:type="gramStart"/>
                            <w:r>
                              <w:rPr>
                                <w:spacing w:val="70"/>
                              </w:rPr>
                              <w:t>SZÜNETELTETÉS  BEJELENTÉSE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1843B" id="_x0000_t202" coordsize="21600,21600" o:spt="202" path="m,l,21600r21600,l21600,xe">
                <v:stroke joinstyle="miter"/>
                <v:path gradientshapeok="t" o:connecttype="rect"/>
              </v:shapetype>
              <v:shape id="Szövegdoboz 1" o:spid="_x0000_s1026" type="#_x0000_t202" style="position:absolute;margin-left:1.15pt;margin-top:10.75pt;width:445.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" o:allowincell="f">
                <v:textbox>
                  <w:txbxContent>
                    <w:p w14:paraId="2BDA60B2" w14:textId="66618122" w:rsidR="0070786F" w:rsidRDefault="0002446B" w:rsidP="0070786F">
                      <w:pPr>
                        <w:pStyle w:val="Cmsor1"/>
                        <w:spacing w:after="360"/>
                        <w:rPr>
                          <w:spacing w:val="70"/>
                        </w:rPr>
                      </w:pPr>
                      <w:proofErr w:type="gramStart"/>
                      <w:r>
                        <w:rPr>
                          <w:spacing w:val="70"/>
                        </w:rPr>
                        <w:t>SZÜNETELTETÉS  BEJELENTÉSE</w:t>
                      </w:r>
                      <w:proofErr w:type="gramEnd"/>
                    </w:p>
                  </w:txbxContent>
                </v:textbox>
              </v:shape>
            </w:pict>
          </mc:Fallback>
        </mc:AlternateContent>
      </w:r>
    </w:p>
    <w:p w14:paraId="1527B9D7" w14:textId="77777777" w:rsidR="0070786F" w:rsidRPr="0070786F" w:rsidRDefault="0070786F" w:rsidP="0070786F">
      <w:pPr>
        <w:tabs>
          <w:tab w:val="left" w:pos="5529"/>
          <w:tab w:val="left" w:pos="7371"/>
          <w:tab w:val="left" w:leader="underscore" w:pos="9072"/>
        </w:tabs>
        <w:rPr>
          <w:b/>
          <w:sz w:val="20"/>
          <w:szCs w:val="14"/>
        </w:rPr>
      </w:pPr>
    </w:p>
    <w:p w14:paraId="30112C92" w14:textId="77777777" w:rsidR="0070786F" w:rsidRPr="0070786F" w:rsidRDefault="0070786F" w:rsidP="0070786F">
      <w:pPr>
        <w:rPr>
          <w:b/>
          <w:sz w:val="20"/>
          <w:szCs w:val="14"/>
        </w:rPr>
      </w:pPr>
    </w:p>
    <w:p w14:paraId="1DE7B11C" w14:textId="77777777" w:rsidR="0070786F" w:rsidRPr="0070786F" w:rsidRDefault="0070786F" w:rsidP="0070786F">
      <w:pPr>
        <w:tabs>
          <w:tab w:val="left" w:pos="1985"/>
          <w:tab w:val="left" w:leader="underscore" w:pos="9072"/>
        </w:tabs>
        <w:spacing w:after="240"/>
        <w:rPr>
          <w:b/>
          <w:sz w:val="20"/>
          <w:szCs w:val="14"/>
        </w:rPr>
      </w:pPr>
    </w:p>
    <w:p w14:paraId="5C82515E" w14:textId="77777777" w:rsidR="0070786F" w:rsidRPr="0070786F" w:rsidRDefault="0070786F" w:rsidP="0002446B">
      <w:pPr>
        <w:tabs>
          <w:tab w:val="left" w:pos="1985"/>
          <w:tab w:val="left" w:leader="underscore" w:pos="9072"/>
        </w:tabs>
        <w:spacing w:after="120" w:line="360" w:lineRule="auto"/>
        <w:rPr>
          <w:b/>
          <w:sz w:val="20"/>
          <w:szCs w:val="14"/>
        </w:rPr>
      </w:pPr>
      <w:r w:rsidRPr="0070786F">
        <w:rPr>
          <w:b/>
          <w:sz w:val="20"/>
          <w:szCs w:val="14"/>
        </w:rPr>
        <w:t>Lakatlan/ használaton kívüli ingatlan adatai (számlán szereplő):</w:t>
      </w:r>
    </w:p>
    <w:p w14:paraId="0E7866F5" w14:textId="6EB661CD" w:rsidR="0070786F" w:rsidRPr="0070786F" w:rsidRDefault="0070786F" w:rsidP="0002446B">
      <w:pPr>
        <w:tabs>
          <w:tab w:val="left" w:leader="dot" w:pos="9072"/>
        </w:tabs>
        <w:spacing w:after="120" w:line="360" w:lineRule="auto"/>
        <w:ind w:left="284"/>
        <w:rPr>
          <w:b/>
          <w:sz w:val="20"/>
          <w:szCs w:val="14"/>
        </w:rPr>
      </w:pPr>
      <w:r w:rsidRPr="0070786F">
        <w:rPr>
          <w:b/>
          <w:sz w:val="20"/>
          <w:szCs w:val="14"/>
        </w:rPr>
        <w:t>Ingatlanhasználó neve</w:t>
      </w:r>
      <w:r w:rsidRPr="0070786F">
        <w:rPr>
          <w:b/>
          <w:sz w:val="20"/>
          <w:szCs w:val="14"/>
          <w:vertAlign w:val="superscript"/>
        </w:rPr>
        <w:t>*</w:t>
      </w:r>
      <w:r w:rsidR="0002446B">
        <w:rPr>
          <w:b/>
          <w:sz w:val="20"/>
          <w:szCs w:val="14"/>
        </w:rPr>
        <w:t>:</w:t>
      </w:r>
      <w:r w:rsidR="000A79D1">
        <w:rPr>
          <w:b/>
          <w:sz w:val="20"/>
          <w:szCs w:val="14"/>
        </w:rPr>
        <w:t xml:space="preserve"> </w:t>
      </w:r>
      <w:r w:rsidR="00A33DE3" w:rsidRPr="0070786F">
        <w:rPr>
          <w:b/>
          <w:sz w:val="20"/>
          <w:szCs w:val="14"/>
        </w:rPr>
        <w:tab/>
      </w:r>
    </w:p>
    <w:p w14:paraId="3C127662" w14:textId="65D2EC02" w:rsidR="0070786F" w:rsidRPr="0070786F" w:rsidRDefault="0070786F" w:rsidP="0002446B">
      <w:pPr>
        <w:tabs>
          <w:tab w:val="left" w:leader="dot" w:pos="9072"/>
        </w:tabs>
        <w:spacing w:after="120" w:line="360" w:lineRule="auto"/>
        <w:ind w:left="284"/>
        <w:rPr>
          <w:b/>
          <w:sz w:val="20"/>
          <w:szCs w:val="14"/>
        </w:rPr>
      </w:pPr>
      <w:r w:rsidRPr="0070786F">
        <w:rPr>
          <w:b/>
          <w:sz w:val="20"/>
          <w:szCs w:val="14"/>
        </w:rPr>
        <w:t>Ingatlan címe</w:t>
      </w:r>
      <w:r w:rsidRPr="0070786F">
        <w:rPr>
          <w:b/>
          <w:sz w:val="20"/>
          <w:szCs w:val="14"/>
          <w:vertAlign w:val="superscript"/>
        </w:rPr>
        <w:t>*</w:t>
      </w:r>
      <w:r w:rsidR="0002446B">
        <w:rPr>
          <w:b/>
          <w:sz w:val="20"/>
          <w:szCs w:val="14"/>
        </w:rPr>
        <w:t>:</w:t>
      </w:r>
      <w:r w:rsidR="000A79D1">
        <w:rPr>
          <w:b/>
          <w:sz w:val="20"/>
          <w:szCs w:val="14"/>
        </w:rPr>
        <w:t xml:space="preserve"> </w:t>
      </w:r>
      <w:r w:rsidR="00A33DE3" w:rsidRPr="0070786F">
        <w:rPr>
          <w:b/>
          <w:sz w:val="20"/>
          <w:szCs w:val="14"/>
        </w:rPr>
        <w:tab/>
      </w:r>
    </w:p>
    <w:p w14:paraId="2B545BFA" w14:textId="67B4F05A" w:rsidR="0070786F" w:rsidRPr="0070786F" w:rsidRDefault="0070786F" w:rsidP="0002446B">
      <w:pPr>
        <w:tabs>
          <w:tab w:val="left" w:pos="1985"/>
          <w:tab w:val="left" w:leader="dot" w:pos="9072"/>
        </w:tabs>
        <w:spacing w:after="120" w:line="360" w:lineRule="auto"/>
        <w:ind w:left="284"/>
        <w:rPr>
          <w:b/>
          <w:sz w:val="20"/>
          <w:szCs w:val="14"/>
        </w:rPr>
      </w:pPr>
      <w:r w:rsidRPr="0070786F">
        <w:rPr>
          <w:b/>
          <w:sz w:val="20"/>
          <w:szCs w:val="14"/>
        </w:rPr>
        <w:t>Ingatlanhasználó levelezési címe</w:t>
      </w:r>
      <w:r w:rsidRPr="0070786F">
        <w:rPr>
          <w:b/>
          <w:sz w:val="20"/>
          <w:szCs w:val="14"/>
          <w:vertAlign w:val="superscript"/>
        </w:rPr>
        <w:t>*</w:t>
      </w:r>
      <w:r w:rsidR="0002446B">
        <w:rPr>
          <w:b/>
          <w:sz w:val="20"/>
          <w:szCs w:val="14"/>
        </w:rPr>
        <w:t>:</w:t>
      </w:r>
      <w:r w:rsidR="000A79D1">
        <w:rPr>
          <w:b/>
          <w:sz w:val="20"/>
          <w:szCs w:val="14"/>
        </w:rPr>
        <w:t xml:space="preserve"> </w:t>
      </w:r>
      <w:r w:rsidR="00A33DE3" w:rsidRPr="0070786F">
        <w:rPr>
          <w:b/>
          <w:sz w:val="20"/>
          <w:szCs w:val="14"/>
        </w:rPr>
        <w:tab/>
      </w:r>
    </w:p>
    <w:p w14:paraId="5E595F82" w14:textId="6FEA999A" w:rsidR="0070786F" w:rsidRPr="0070786F" w:rsidRDefault="0070786F" w:rsidP="0002446B">
      <w:pPr>
        <w:tabs>
          <w:tab w:val="left" w:pos="1701"/>
          <w:tab w:val="left" w:leader="dot" w:pos="9072"/>
        </w:tabs>
        <w:spacing w:after="120" w:line="360" w:lineRule="auto"/>
        <w:ind w:left="284"/>
        <w:rPr>
          <w:b/>
          <w:sz w:val="20"/>
          <w:szCs w:val="14"/>
        </w:rPr>
      </w:pPr>
      <w:r w:rsidRPr="0070786F">
        <w:rPr>
          <w:b/>
          <w:sz w:val="20"/>
          <w:szCs w:val="14"/>
        </w:rPr>
        <w:t>Születési hely</w:t>
      </w:r>
      <w:r w:rsidRPr="0070786F">
        <w:rPr>
          <w:b/>
          <w:sz w:val="20"/>
          <w:szCs w:val="14"/>
          <w:vertAlign w:val="superscript"/>
        </w:rPr>
        <w:t>*</w:t>
      </w:r>
      <w:r w:rsidR="0002446B">
        <w:rPr>
          <w:b/>
          <w:sz w:val="20"/>
          <w:szCs w:val="14"/>
        </w:rPr>
        <w:t>:</w:t>
      </w:r>
      <w:r w:rsidR="000A79D1">
        <w:rPr>
          <w:b/>
          <w:sz w:val="20"/>
          <w:szCs w:val="14"/>
        </w:rPr>
        <w:t xml:space="preserve"> </w:t>
      </w:r>
      <w:r w:rsidR="00A33DE3" w:rsidRPr="0070786F">
        <w:rPr>
          <w:b/>
          <w:sz w:val="20"/>
          <w:szCs w:val="14"/>
        </w:rPr>
        <w:tab/>
      </w:r>
      <w:r w:rsidR="00A33DE3" w:rsidRPr="0070786F">
        <w:rPr>
          <w:b/>
          <w:sz w:val="20"/>
          <w:szCs w:val="14"/>
        </w:rPr>
        <w:tab/>
      </w:r>
    </w:p>
    <w:p w14:paraId="25B1E854" w14:textId="086469FA" w:rsidR="0070786F" w:rsidRPr="0070786F" w:rsidRDefault="0070786F" w:rsidP="0002446B">
      <w:pPr>
        <w:tabs>
          <w:tab w:val="left" w:pos="1560"/>
          <w:tab w:val="left" w:leader="dot" w:pos="9072"/>
        </w:tabs>
        <w:spacing w:after="120" w:line="360" w:lineRule="auto"/>
        <w:ind w:left="284"/>
        <w:rPr>
          <w:b/>
          <w:sz w:val="20"/>
          <w:szCs w:val="14"/>
        </w:rPr>
      </w:pPr>
      <w:r w:rsidRPr="0070786F">
        <w:rPr>
          <w:b/>
          <w:sz w:val="20"/>
          <w:szCs w:val="14"/>
        </w:rPr>
        <w:t>Születési idő</w:t>
      </w:r>
      <w:r w:rsidRPr="0070786F">
        <w:rPr>
          <w:b/>
          <w:sz w:val="20"/>
          <w:szCs w:val="14"/>
          <w:vertAlign w:val="superscript"/>
        </w:rPr>
        <w:t>*</w:t>
      </w:r>
      <w:r w:rsidR="0002446B">
        <w:rPr>
          <w:b/>
          <w:sz w:val="20"/>
          <w:szCs w:val="14"/>
        </w:rPr>
        <w:t>:</w:t>
      </w:r>
      <w:r w:rsidR="000A79D1">
        <w:rPr>
          <w:b/>
          <w:sz w:val="20"/>
          <w:szCs w:val="14"/>
        </w:rPr>
        <w:t xml:space="preserve"> </w:t>
      </w:r>
      <w:r w:rsidR="00A33DE3" w:rsidRPr="0070786F">
        <w:rPr>
          <w:b/>
          <w:sz w:val="20"/>
          <w:szCs w:val="14"/>
        </w:rPr>
        <w:tab/>
      </w:r>
      <w:r w:rsidR="00A33DE3" w:rsidRPr="0070786F">
        <w:rPr>
          <w:b/>
          <w:sz w:val="20"/>
          <w:szCs w:val="14"/>
        </w:rPr>
        <w:tab/>
      </w:r>
    </w:p>
    <w:p w14:paraId="352A99C9" w14:textId="0F424808" w:rsidR="0070786F" w:rsidRPr="0070786F" w:rsidRDefault="0002446B" w:rsidP="0002446B">
      <w:pPr>
        <w:tabs>
          <w:tab w:val="left" w:pos="1418"/>
          <w:tab w:val="left" w:leader="dot" w:pos="9072"/>
        </w:tabs>
        <w:spacing w:after="120" w:line="360" w:lineRule="auto"/>
        <w:ind w:left="284"/>
        <w:rPr>
          <w:b/>
          <w:sz w:val="20"/>
          <w:szCs w:val="14"/>
        </w:rPr>
      </w:pPr>
      <w:r>
        <w:rPr>
          <w:b/>
          <w:sz w:val="20"/>
          <w:szCs w:val="14"/>
        </w:rPr>
        <w:t>Anyja neve</w:t>
      </w:r>
      <w:r w:rsidR="0070786F" w:rsidRPr="0070786F">
        <w:rPr>
          <w:rStyle w:val="FootnoteReference"/>
          <w:b/>
          <w:sz w:val="20"/>
          <w:szCs w:val="14"/>
        </w:rPr>
        <w:footnoteReference w:customMarkFollows="1" w:id="1"/>
        <w:t>*</w:t>
      </w:r>
      <w:r>
        <w:rPr>
          <w:b/>
          <w:sz w:val="20"/>
          <w:szCs w:val="14"/>
        </w:rPr>
        <w:t>:</w:t>
      </w:r>
      <w:r w:rsidR="0070786F" w:rsidRPr="0070786F">
        <w:rPr>
          <w:b/>
          <w:sz w:val="20"/>
          <w:szCs w:val="14"/>
        </w:rPr>
        <w:tab/>
      </w:r>
      <w:r w:rsidR="00A33DE3" w:rsidRPr="0070786F">
        <w:rPr>
          <w:b/>
          <w:sz w:val="20"/>
          <w:szCs w:val="14"/>
        </w:rPr>
        <w:tab/>
      </w:r>
    </w:p>
    <w:p w14:paraId="3E5A817F" w14:textId="77777777" w:rsidR="0070786F" w:rsidRPr="0070786F" w:rsidRDefault="0070786F" w:rsidP="0002446B">
      <w:pPr>
        <w:tabs>
          <w:tab w:val="left" w:pos="1985"/>
          <w:tab w:val="left" w:leader="underscore" w:pos="9072"/>
        </w:tabs>
        <w:spacing w:after="120" w:line="360" w:lineRule="auto"/>
        <w:rPr>
          <w:b/>
          <w:sz w:val="20"/>
          <w:szCs w:val="14"/>
        </w:rPr>
      </w:pPr>
      <w:r w:rsidRPr="0070786F">
        <w:rPr>
          <w:b/>
          <w:sz w:val="20"/>
          <w:szCs w:val="14"/>
        </w:rPr>
        <w:t>Amennyiben az ingatlanhasználó nem egyezik meg a bejelentővel:</w:t>
      </w:r>
    </w:p>
    <w:p w14:paraId="3126B7EF" w14:textId="7CD214D3" w:rsidR="0070786F" w:rsidRPr="000A79D1" w:rsidRDefault="0070786F" w:rsidP="0002446B">
      <w:pPr>
        <w:tabs>
          <w:tab w:val="left" w:pos="1418"/>
          <w:tab w:val="left" w:leader="dot" w:pos="9072"/>
        </w:tabs>
        <w:spacing w:after="120" w:line="360" w:lineRule="auto"/>
        <w:ind w:left="284"/>
        <w:rPr>
          <w:b/>
          <w:sz w:val="20"/>
          <w:szCs w:val="14"/>
        </w:rPr>
      </w:pPr>
      <w:r w:rsidRPr="0070786F">
        <w:rPr>
          <w:b/>
          <w:sz w:val="20"/>
          <w:szCs w:val="14"/>
        </w:rPr>
        <w:t>Bejelentő neve</w:t>
      </w:r>
      <w:r w:rsidRPr="0070786F">
        <w:rPr>
          <w:b/>
          <w:sz w:val="20"/>
          <w:szCs w:val="14"/>
          <w:vertAlign w:val="superscript"/>
        </w:rPr>
        <w:t>*</w:t>
      </w:r>
      <w:r w:rsidR="000A79D1">
        <w:rPr>
          <w:b/>
          <w:sz w:val="20"/>
          <w:szCs w:val="14"/>
        </w:rPr>
        <w:t xml:space="preserve">: </w:t>
      </w:r>
      <w:r w:rsidR="00A33DE3" w:rsidRPr="0070786F">
        <w:rPr>
          <w:b/>
          <w:sz w:val="20"/>
          <w:szCs w:val="14"/>
        </w:rPr>
        <w:tab/>
      </w:r>
    </w:p>
    <w:p w14:paraId="356B1AA6" w14:textId="2275CC27" w:rsidR="0070786F" w:rsidRPr="0070786F" w:rsidRDefault="0070786F" w:rsidP="0002446B">
      <w:pPr>
        <w:tabs>
          <w:tab w:val="left" w:pos="1418"/>
          <w:tab w:val="left" w:leader="dot" w:pos="9072"/>
        </w:tabs>
        <w:spacing w:after="120" w:line="360" w:lineRule="auto"/>
        <w:ind w:left="284"/>
        <w:rPr>
          <w:b/>
          <w:sz w:val="20"/>
          <w:szCs w:val="14"/>
        </w:rPr>
      </w:pPr>
      <w:r w:rsidRPr="0070786F">
        <w:rPr>
          <w:b/>
          <w:sz w:val="20"/>
          <w:szCs w:val="14"/>
        </w:rPr>
        <w:t>Bejelentő postacíme</w:t>
      </w:r>
      <w:r w:rsidRPr="0070786F">
        <w:rPr>
          <w:b/>
          <w:sz w:val="20"/>
          <w:szCs w:val="14"/>
          <w:vertAlign w:val="superscript"/>
        </w:rPr>
        <w:t>*</w:t>
      </w:r>
      <w:r w:rsidR="001B241B">
        <w:rPr>
          <w:b/>
          <w:sz w:val="20"/>
          <w:szCs w:val="14"/>
        </w:rPr>
        <w:t>:</w:t>
      </w:r>
      <w:r w:rsidR="000A79D1">
        <w:rPr>
          <w:b/>
          <w:sz w:val="20"/>
          <w:szCs w:val="14"/>
        </w:rPr>
        <w:t xml:space="preserve"> </w:t>
      </w:r>
      <w:r w:rsidR="00A33DE3" w:rsidRPr="0070786F">
        <w:rPr>
          <w:b/>
          <w:sz w:val="20"/>
          <w:szCs w:val="14"/>
        </w:rPr>
        <w:tab/>
      </w:r>
    </w:p>
    <w:p w14:paraId="68EA2F70" w14:textId="4D7E6602" w:rsidR="0070786F" w:rsidRDefault="00A33DE3" w:rsidP="0002446B">
      <w:pPr>
        <w:tabs>
          <w:tab w:val="left" w:pos="3402"/>
          <w:tab w:val="left" w:leader="dot" w:pos="4253"/>
          <w:tab w:val="left" w:leader="dot" w:pos="5103"/>
          <w:tab w:val="left" w:leader="dot" w:pos="5812"/>
          <w:tab w:val="left" w:leader="dot" w:pos="7088"/>
          <w:tab w:val="left" w:leader="dot" w:pos="7938"/>
          <w:tab w:val="left" w:leader="dot" w:pos="8505"/>
          <w:tab w:val="left" w:leader="underscore" w:pos="9072"/>
        </w:tabs>
        <w:spacing w:after="120" w:line="360" w:lineRule="auto"/>
        <w:rPr>
          <w:b/>
          <w:sz w:val="20"/>
          <w:szCs w:val="14"/>
        </w:rPr>
      </w:pPr>
      <w:r w:rsidRPr="0070786F">
        <w:rPr>
          <w:b/>
          <w:sz w:val="20"/>
          <w:szCs w:val="14"/>
        </w:rPr>
        <w:t>Szüneteltetés időpontja (mettől- meddig): 202</w:t>
      </w:r>
      <w:r w:rsidRPr="0070786F">
        <w:rPr>
          <w:b/>
          <w:sz w:val="20"/>
          <w:szCs w:val="14"/>
        </w:rPr>
        <w:tab/>
        <w:t xml:space="preserve">év </w:t>
      </w:r>
      <w:r w:rsidRPr="0070786F">
        <w:rPr>
          <w:b/>
          <w:sz w:val="20"/>
          <w:szCs w:val="14"/>
        </w:rPr>
        <w:tab/>
        <w:t xml:space="preserve"> hó </w:t>
      </w:r>
      <w:r w:rsidRPr="0070786F">
        <w:rPr>
          <w:b/>
          <w:sz w:val="20"/>
          <w:szCs w:val="14"/>
        </w:rPr>
        <w:tab/>
        <w:t>naptól 202</w:t>
      </w:r>
      <w:r w:rsidRPr="0070786F">
        <w:rPr>
          <w:b/>
          <w:sz w:val="20"/>
          <w:szCs w:val="14"/>
        </w:rPr>
        <w:tab/>
        <w:t xml:space="preserve">év </w:t>
      </w:r>
      <w:r w:rsidRPr="0070786F">
        <w:rPr>
          <w:b/>
          <w:sz w:val="20"/>
          <w:szCs w:val="14"/>
        </w:rPr>
        <w:tab/>
        <w:t>hó</w:t>
      </w:r>
      <w:r w:rsidRPr="0070786F">
        <w:rPr>
          <w:b/>
          <w:sz w:val="20"/>
          <w:szCs w:val="14"/>
        </w:rPr>
        <w:tab/>
        <w:t>napig</w:t>
      </w:r>
      <w:r>
        <w:rPr>
          <w:b/>
          <w:sz w:val="20"/>
          <w:szCs w:val="14"/>
        </w:rPr>
        <w:t xml:space="preserve"> </w:t>
      </w:r>
      <w:r w:rsidR="0070786F">
        <w:rPr>
          <w:b/>
          <w:sz w:val="20"/>
          <w:szCs w:val="14"/>
        </w:rPr>
        <w:t>Alulírott nyilatkozom, hogy a fenti ingatlan vonatkozásában az alábbi feltételek fennállnak:</w:t>
      </w:r>
    </w:p>
    <w:p w14:paraId="7B2AD36B" w14:textId="77777777" w:rsidR="0070786F" w:rsidRDefault="0070786F" w:rsidP="0002446B">
      <w:pPr>
        <w:numPr>
          <w:ilvl w:val="0"/>
          <w:numId w:val="7"/>
        </w:numPr>
        <w:tabs>
          <w:tab w:val="left" w:pos="1418"/>
          <w:tab w:val="left" w:leader="dot" w:pos="4253"/>
          <w:tab w:val="left" w:leader="dot" w:pos="5103"/>
          <w:tab w:val="left" w:leader="dot" w:pos="5812"/>
          <w:tab w:val="left" w:leader="dot" w:pos="7088"/>
          <w:tab w:val="left" w:leader="dot" w:pos="7938"/>
          <w:tab w:val="left" w:leader="dot" w:pos="8505"/>
          <w:tab w:val="left" w:leader="underscore" w:pos="9072"/>
        </w:tabs>
        <w:spacing w:after="120" w:line="360" w:lineRule="auto"/>
        <w:rPr>
          <w:b/>
          <w:sz w:val="20"/>
          <w:szCs w:val="14"/>
        </w:rPr>
      </w:pPr>
      <w:r>
        <w:rPr>
          <w:b/>
          <w:sz w:val="20"/>
          <w:szCs w:val="14"/>
        </w:rPr>
        <w:t>az ingatlan 60 napot meghaladó időszakban nem lakott</w:t>
      </w:r>
    </w:p>
    <w:p w14:paraId="34FDBA1D" w14:textId="77777777" w:rsidR="0070786F" w:rsidRDefault="0070786F" w:rsidP="0002446B">
      <w:pPr>
        <w:numPr>
          <w:ilvl w:val="0"/>
          <w:numId w:val="7"/>
        </w:numPr>
        <w:tabs>
          <w:tab w:val="left" w:pos="1418"/>
          <w:tab w:val="left" w:leader="dot" w:pos="4253"/>
          <w:tab w:val="left" w:leader="dot" w:pos="5103"/>
          <w:tab w:val="left" w:leader="dot" w:pos="5812"/>
          <w:tab w:val="left" w:leader="dot" w:pos="7088"/>
          <w:tab w:val="left" w:leader="dot" w:pos="7938"/>
          <w:tab w:val="left" w:leader="dot" w:pos="8505"/>
          <w:tab w:val="left" w:leader="underscore" w:pos="9072"/>
        </w:tabs>
        <w:spacing w:after="120" w:line="360" w:lineRule="auto"/>
        <w:rPr>
          <w:b/>
          <w:sz w:val="20"/>
          <w:szCs w:val="14"/>
        </w:rPr>
      </w:pPr>
      <w:r>
        <w:rPr>
          <w:b/>
          <w:sz w:val="20"/>
          <w:szCs w:val="14"/>
        </w:rPr>
        <w:t>az ingatlant egyéb módon (bérbeadás, szívességi lakáshasználat, bárminemű egyéb hasznosításra) senki nem használja,</w:t>
      </w:r>
    </w:p>
    <w:p w14:paraId="04D9C953" w14:textId="77777777" w:rsidR="0070786F" w:rsidRDefault="0070786F" w:rsidP="0002446B">
      <w:pPr>
        <w:numPr>
          <w:ilvl w:val="0"/>
          <w:numId w:val="7"/>
        </w:numPr>
        <w:tabs>
          <w:tab w:val="left" w:pos="1418"/>
          <w:tab w:val="left" w:leader="dot" w:pos="4253"/>
          <w:tab w:val="left" w:leader="dot" w:pos="5103"/>
          <w:tab w:val="left" w:leader="dot" w:pos="5812"/>
          <w:tab w:val="left" w:leader="dot" w:pos="7088"/>
          <w:tab w:val="left" w:leader="dot" w:pos="7938"/>
          <w:tab w:val="left" w:leader="dot" w:pos="8505"/>
          <w:tab w:val="left" w:leader="underscore" w:pos="9072"/>
        </w:tabs>
        <w:spacing w:after="120" w:line="360" w:lineRule="auto"/>
        <w:rPr>
          <w:b/>
          <w:sz w:val="20"/>
          <w:szCs w:val="14"/>
        </w:rPr>
      </w:pPr>
      <w:r>
        <w:rPr>
          <w:b/>
          <w:sz w:val="20"/>
          <w:szCs w:val="14"/>
        </w:rPr>
        <w:t>az ingatlanon nincs, illetve nem keletkezik hulladék, továbbá</w:t>
      </w:r>
    </w:p>
    <w:p w14:paraId="320D2003" w14:textId="77777777" w:rsidR="0070786F" w:rsidRPr="0070786F" w:rsidRDefault="0070786F" w:rsidP="0002446B">
      <w:pPr>
        <w:numPr>
          <w:ilvl w:val="0"/>
          <w:numId w:val="7"/>
        </w:numPr>
        <w:tabs>
          <w:tab w:val="left" w:pos="1418"/>
          <w:tab w:val="left" w:leader="dot" w:pos="4253"/>
          <w:tab w:val="left" w:leader="dot" w:pos="5103"/>
          <w:tab w:val="left" w:leader="dot" w:pos="5812"/>
          <w:tab w:val="left" w:leader="dot" w:pos="7088"/>
          <w:tab w:val="left" w:leader="dot" w:pos="7938"/>
          <w:tab w:val="left" w:leader="dot" w:pos="8505"/>
          <w:tab w:val="left" w:leader="underscore" w:pos="9072"/>
        </w:tabs>
        <w:spacing w:after="120" w:line="360" w:lineRule="auto"/>
        <w:rPr>
          <w:b/>
          <w:sz w:val="20"/>
          <w:szCs w:val="14"/>
        </w:rPr>
      </w:pPr>
      <w:r>
        <w:rPr>
          <w:b/>
          <w:sz w:val="20"/>
          <w:szCs w:val="14"/>
        </w:rPr>
        <w:t>az ingatlan vonatkozásában hulladékgazdálkodási közszolgáltatási díjhátralék nincs.</w:t>
      </w:r>
    </w:p>
    <w:p w14:paraId="5773BD32" w14:textId="4AD4D6DF" w:rsidR="00B17080" w:rsidRPr="0070786F" w:rsidRDefault="0070786F" w:rsidP="0002446B">
      <w:pPr>
        <w:tabs>
          <w:tab w:val="left" w:leader="dot" w:pos="9072"/>
        </w:tabs>
        <w:spacing w:after="120" w:line="360" w:lineRule="auto"/>
        <w:rPr>
          <w:b/>
          <w:sz w:val="20"/>
          <w:szCs w:val="14"/>
        </w:rPr>
      </w:pPr>
      <w:r w:rsidRPr="0070786F">
        <w:rPr>
          <w:b/>
          <w:sz w:val="20"/>
          <w:szCs w:val="14"/>
        </w:rPr>
        <w:t xml:space="preserve">Indoklás: </w:t>
      </w:r>
      <w:r w:rsidRPr="0070786F">
        <w:rPr>
          <w:b/>
          <w:sz w:val="20"/>
          <w:szCs w:val="14"/>
        </w:rPr>
        <w:tab/>
      </w:r>
    </w:p>
    <w:p w14:paraId="205B9176" w14:textId="77777777" w:rsidR="00194545" w:rsidRDefault="00194545" w:rsidP="00194545">
      <w:pPr>
        <w:pStyle w:val="NoSpacing"/>
        <w:spacing w:line="360" w:lineRule="auto"/>
        <w:jc w:val="both"/>
        <w:rPr>
          <w:rStyle w:val="Strong"/>
          <w:rFonts w:eastAsiaTheme="majorEastAsia"/>
        </w:rPr>
      </w:pPr>
      <w:r>
        <w:rPr>
          <w:rStyle w:val="Strong"/>
          <w:rFonts w:eastAsiaTheme="majorEastAsia"/>
        </w:rPr>
        <w:t>Kérjük, a nyomtatvány egyik példányát aláírva küldje vissza Társaságunknak.</w:t>
      </w:r>
    </w:p>
    <w:p w14:paraId="1D3C0773" w14:textId="25CB3F33" w:rsidR="00194545" w:rsidRPr="00D9222D" w:rsidRDefault="00194545" w:rsidP="00D9222D">
      <w:pPr>
        <w:pStyle w:val="NoSpacing"/>
        <w:spacing w:line="360" w:lineRule="auto"/>
        <w:jc w:val="both"/>
        <w:rPr>
          <w:rFonts w:ascii="Calibri Light" w:hAnsi="Calibri Light"/>
          <w:b/>
          <w:bCs/>
          <w:sz w:val="26"/>
          <w:szCs w:val="26"/>
          <w:u w:val="single"/>
        </w:rPr>
      </w:pPr>
      <w:r w:rsidRPr="000D676F">
        <w:rPr>
          <w:rStyle w:val="Strong"/>
          <w:rFonts w:eastAsiaTheme="majorEastAsia"/>
          <w:u w:val="single"/>
        </w:rPr>
        <w:t>Kérjük a hosszabbítást a lejárat</w:t>
      </w:r>
      <w:r w:rsidR="00D9222D">
        <w:rPr>
          <w:rStyle w:val="Strong"/>
          <w:rFonts w:eastAsiaTheme="majorEastAsia"/>
          <w:u w:val="single"/>
        </w:rPr>
        <w:t>ot megelőző hónapban kérvényezze</w:t>
      </w:r>
    </w:p>
    <w:p w14:paraId="05014EBD" w14:textId="77777777" w:rsidR="002A5027" w:rsidRDefault="002A5027" w:rsidP="0002446B">
      <w:pPr>
        <w:tabs>
          <w:tab w:val="left" w:leader="dot" w:pos="2268"/>
          <w:tab w:val="left" w:leader="dot" w:pos="3119"/>
          <w:tab w:val="left" w:leader="dot" w:pos="4536"/>
          <w:tab w:val="left" w:leader="dot" w:pos="5529"/>
          <w:tab w:val="left" w:leader="underscore" w:pos="9072"/>
        </w:tabs>
        <w:spacing w:after="120" w:line="360" w:lineRule="auto"/>
        <w:rPr>
          <w:b/>
          <w:sz w:val="20"/>
          <w:szCs w:val="14"/>
        </w:rPr>
      </w:pPr>
    </w:p>
    <w:p w14:paraId="640F2660" w14:textId="77777777" w:rsidR="00933821" w:rsidRPr="0070786F" w:rsidRDefault="00933821" w:rsidP="00933821">
      <w:pPr>
        <w:tabs>
          <w:tab w:val="left" w:leader="dot" w:pos="2268"/>
          <w:tab w:val="left" w:leader="dot" w:pos="3119"/>
          <w:tab w:val="left" w:leader="dot" w:pos="4536"/>
          <w:tab w:val="left" w:leader="dot" w:pos="5529"/>
          <w:tab w:val="left" w:leader="underscore" w:pos="9072"/>
        </w:tabs>
        <w:spacing w:after="480"/>
        <w:rPr>
          <w:b/>
          <w:sz w:val="20"/>
          <w:szCs w:val="14"/>
        </w:rPr>
      </w:pPr>
      <w:r w:rsidRPr="0070786F">
        <w:rPr>
          <w:b/>
          <w:sz w:val="20"/>
          <w:szCs w:val="14"/>
        </w:rPr>
        <w:tab/>
        <w:t>, 202</w:t>
      </w:r>
      <w:r w:rsidRPr="0070786F">
        <w:rPr>
          <w:b/>
          <w:sz w:val="20"/>
          <w:szCs w:val="14"/>
        </w:rPr>
        <w:tab/>
        <w:t xml:space="preserve"> év </w:t>
      </w:r>
      <w:r w:rsidRPr="0070786F">
        <w:rPr>
          <w:b/>
          <w:sz w:val="20"/>
          <w:szCs w:val="14"/>
        </w:rPr>
        <w:tab/>
      </w:r>
      <w:proofErr w:type="gramStart"/>
      <w:r w:rsidRPr="0070786F">
        <w:rPr>
          <w:b/>
          <w:sz w:val="20"/>
          <w:szCs w:val="14"/>
        </w:rPr>
        <w:t xml:space="preserve">hó </w:t>
      </w:r>
      <w:r w:rsidRPr="0070786F">
        <w:rPr>
          <w:b/>
          <w:sz w:val="20"/>
          <w:szCs w:val="14"/>
        </w:rPr>
        <w:tab/>
        <w:t>nap</w:t>
      </w:r>
      <w:proofErr w:type="gramEnd"/>
    </w:p>
    <w:p w14:paraId="49994D7D" w14:textId="77777777" w:rsidR="00A33DE3" w:rsidRPr="0070786F" w:rsidRDefault="00A33DE3" w:rsidP="0002446B">
      <w:pPr>
        <w:tabs>
          <w:tab w:val="left" w:leader="dot" w:pos="2268"/>
          <w:tab w:val="left" w:leader="dot" w:pos="3119"/>
          <w:tab w:val="left" w:leader="dot" w:pos="4536"/>
          <w:tab w:val="left" w:leader="dot" w:pos="5529"/>
          <w:tab w:val="left" w:leader="underscore" w:pos="9072"/>
        </w:tabs>
        <w:spacing w:after="120" w:line="360" w:lineRule="auto"/>
        <w:rPr>
          <w:b/>
          <w:sz w:val="20"/>
          <w:szCs w:val="14"/>
        </w:rPr>
      </w:pPr>
    </w:p>
    <w:p w14:paraId="55DEBFD0" w14:textId="77777777" w:rsidR="0070786F" w:rsidRPr="0070786F" w:rsidRDefault="0070786F" w:rsidP="0002446B">
      <w:pPr>
        <w:tabs>
          <w:tab w:val="left" w:pos="4536"/>
          <w:tab w:val="left" w:leader="underscore" w:pos="8364"/>
        </w:tabs>
        <w:spacing w:after="120" w:line="360" w:lineRule="auto"/>
        <w:rPr>
          <w:b/>
          <w:sz w:val="20"/>
          <w:szCs w:val="14"/>
          <w:u w:val="single"/>
        </w:rPr>
      </w:pPr>
      <w:r w:rsidRPr="0070786F">
        <w:rPr>
          <w:b/>
          <w:sz w:val="20"/>
          <w:szCs w:val="14"/>
        </w:rPr>
        <w:tab/>
      </w:r>
      <w:r w:rsidRPr="0070786F">
        <w:rPr>
          <w:b/>
          <w:sz w:val="20"/>
          <w:szCs w:val="14"/>
          <w:u w:val="single"/>
        </w:rPr>
        <w:tab/>
      </w:r>
    </w:p>
    <w:p w14:paraId="5D717E34" w14:textId="77777777" w:rsidR="0070786F" w:rsidRPr="0070786F" w:rsidRDefault="0070786F" w:rsidP="0002446B">
      <w:pPr>
        <w:tabs>
          <w:tab w:val="center" w:pos="6521"/>
        </w:tabs>
        <w:spacing w:after="120" w:line="360" w:lineRule="auto"/>
        <w:rPr>
          <w:b/>
          <w:sz w:val="20"/>
          <w:szCs w:val="14"/>
        </w:rPr>
      </w:pPr>
      <w:r w:rsidRPr="0070786F">
        <w:rPr>
          <w:b/>
          <w:sz w:val="20"/>
          <w:szCs w:val="14"/>
        </w:rPr>
        <w:tab/>
        <w:t xml:space="preserve">Bejelentő </w:t>
      </w:r>
    </w:p>
    <w:p w14:paraId="0506133E" w14:textId="587EBF80" w:rsidR="006132BC" w:rsidRDefault="0070786F" w:rsidP="00A353CE">
      <w:r>
        <w:t> </w:t>
      </w:r>
    </w:p>
    <w:p w14:paraId="1185674C" w14:textId="77777777" w:rsidR="00A353CE" w:rsidRPr="00A353CE" w:rsidRDefault="00A353CE" w:rsidP="00A353CE"/>
    <w:p w14:paraId="747FD748" w14:textId="01F39613" w:rsidR="003F1F4F" w:rsidRPr="003F1F4F" w:rsidRDefault="003F1F4F" w:rsidP="003F1F4F">
      <w:pPr>
        <w:spacing w:after="120"/>
        <w:rPr>
          <w:b/>
          <w:sz w:val="20"/>
          <w:szCs w:val="24"/>
        </w:rPr>
      </w:pPr>
      <w:r w:rsidRPr="003F1F4F">
        <w:rPr>
          <w:b/>
          <w:sz w:val="20"/>
          <w:szCs w:val="24"/>
        </w:rPr>
        <w:t>MOHU MOL Hulladékgazdálkodási Zrt.</w:t>
      </w:r>
      <w:r>
        <w:rPr>
          <w:b/>
          <w:sz w:val="20"/>
          <w:szCs w:val="24"/>
        </w:rPr>
        <w:t xml:space="preserve"> </w:t>
      </w:r>
      <w:r w:rsidRPr="003F1F4F">
        <w:rPr>
          <w:b/>
          <w:sz w:val="20"/>
        </w:rPr>
        <w:t>Általános Szerződési Feltételek</w:t>
      </w:r>
    </w:p>
    <w:p w14:paraId="3B1B4B85" w14:textId="78D0F685" w:rsidR="003F1F4F" w:rsidRPr="003F1F4F" w:rsidRDefault="003F1F4F" w:rsidP="003F1F4F">
      <w:pPr>
        <w:pStyle w:val="Default"/>
        <w:spacing w:after="120"/>
        <w:rPr>
          <w:rFonts w:ascii="Times New Roman" w:hAnsi="Times New Roman" w:cs="Times New Roman"/>
          <w:b/>
          <w:sz w:val="20"/>
        </w:rPr>
      </w:pPr>
      <w:r w:rsidRPr="003F1F4F">
        <w:rPr>
          <w:rFonts w:ascii="Times New Roman" w:hAnsi="Times New Roman" w:cs="Times New Roman"/>
          <w:b/>
          <w:sz w:val="20"/>
        </w:rPr>
        <w:t>Hulladékgazdálkodási Közszolgáltatási résztevékenység keretében végzett szolgáltatás nyújtása</w:t>
      </w:r>
    </w:p>
    <w:p w14:paraId="212D0AAE" w14:textId="77777777" w:rsidR="003F1F4F" w:rsidRPr="003F1F4F" w:rsidRDefault="003F1F4F" w:rsidP="003F1F4F">
      <w:pPr>
        <w:pStyle w:val="Default"/>
        <w:spacing w:after="120"/>
        <w:rPr>
          <w:rFonts w:ascii="Times New Roman" w:hAnsi="Times New Roman" w:cs="Times New Roman"/>
          <w:sz w:val="20"/>
        </w:rPr>
      </w:pPr>
      <w:r w:rsidRPr="003F1F4F">
        <w:rPr>
          <w:rFonts w:ascii="Times New Roman" w:hAnsi="Times New Roman" w:cs="Times New Roman"/>
          <w:sz w:val="20"/>
        </w:rPr>
        <w:t>4. Hulladékgazdálkodási közszolgáltatási résztevékenység kapcsán keletkező jogviszony</w:t>
      </w:r>
    </w:p>
    <w:p w14:paraId="57FF7520" w14:textId="77777777" w:rsidR="003F1F4F" w:rsidRPr="003F1F4F" w:rsidRDefault="003F1F4F" w:rsidP="003F1F4F">
      <w:pPr>
        <w:pStyle w:val="Default"/>
        <w:spacing w:after="120"/>
        <w:rPr>
          <w:rFonts w:ascii="Times New Roman" w:hAnsi="Times New Roman" w:cs="Times New Roman"/>
          <w:sz w:val="20"/>
        </w:rPr>
      </w:pPr>
      <w:r w:rsidRPr="003F1F4F">
        <w:rPr>
          <w:rFonts w:ascii="Times New Roman" w:hAnsi="Times New Roman" w:cs="Times New Roman"/>
          <w:sz w:val="20"/>
        </w:rPr>
        <w:t>4.3. A hulladékgazdálkodási közszolgáltatási résztevékenység keretében végzett szolgáltatás igénybevételének szüneteltetése</w:t>
      </w:r>
    </w:p>
    <w:p w14:paraId="7E3D2423" w14:textId="77777777" w:rsidR="003F1F4F" w:rsidRPr="003F1F4F" w:rsidRDefault="003F1F4F" w:rsidP="003F1F4F">
      <w:pPr>
        <w:spacing w:after="120"/>
        <w:jc w:val="both"/>
        <w:rPr>
          <w:sz w:val="20"/>
          <w:szCs w:val="24"/>
        </w:rPr>
      </w:pPr>
      <w:r w:rsidRPr="003F1F4F">
        <w:rPr>
          <w:sz w:val="20"/>
          <w:szCs w:val="24"/>
        </w:rPr>
        <w:t>4.3.1 A szüneteltetés igénybevételének általános szabályai</w:t>
      </w:r>
    </w:p>
    <w:p w14:paraId="0AA058EA" w14:textId="77777777" w:rsidR="003F1F4F" w:rsidRPr="003F1F4F" w:rsidRDefault="003F1F4F" w:rsidP="003F1F4F">
      <w:pPr>
        <w:spacing w:after="120"/>
        <w:jc w:val="both"/>
        <w:rPr>
          <w:sz w:val="20"/>
          <w:szCs w:val="24"/>
        </w:rPr>
      </w:pPr>
      <w:r w:rsidRPr="003F1F4F">
        <w:rPr>
          <w:sz w:val="20"/>
          <w:szCs w:val="24"/>
        </w:rPr>
        <w:t>4.3.1.1 A hulladékgazdálkodási közszolgáltatási résztevékenység keretében végzett szolgáltatás igénybevétele egyhuzamban legalább 60 napra, de legfeljebb 1 év időtartamra, évközi kérelem esetén a tárgyév december 31. napjáig szüneteltethető</w:t>
      </w:r>
    </w:p>
    <w:p w14:paraId="447FC8C6" w14:textId="77777777" w:rsidR="003F1F4F" w:rsidRPr="003F1F4F" w:rsidRDefault="003F1F4F" w:rsidP="003F1F4F">
      <w:pPr>
        <w:spacing w:after="120"/>
        <w:jc w:val="both"/>
        <w:rPr>
          <w:sz w:val="20"/>
          <w:szCs w:val="24"/>
        </w:rPr>
      </w:pPr>
      <w:r w:rsidRPr="003F1F4F">
        <w:rPr>
          <w:sz w:val="20"/>
          <w:szCs w:val="24"/>
        </w:rPr>
        <w:t>(a) azon az ingatlanon, amelynek használója azt legalább 60 napot meghaladó időtartamban, megszakítás nélkül nem lakja, nem használja, egyéb módon nem hasznosítja és az ingatlanban más részére sem lakhatást, sem egyéb hasznosítási lehetőséget nem biztosít és emiatt ott hulladék nem keletkezik;</w:t>
      </w:r>
    </w:p>
    <w:p w14:paraId="75461D82" w14:textId="77777777" w:rsidR="003F1F4F" w:rsidRPr="003F1F4F" w:rsidRDefault="003F1F4F" w:rsidP="003F1F4F">
      <w:pPr>
        <w:spacing w:after="120"/>
        <w:jc w:val="both"/>
        <w:rPr>
          <w:sz w:val="20"/>
          <w:szCs w:val="24"/>
        </w:rPr>
      </w:pPr>
      <w:r w:rsidRPr="003F1F4F">
        <w:rPr>
          <w:sz w:val="20"/>
          <w:szCs w:val="24"/>
        </w:rPr>
        <w:t>(b) abban az esetben, ha az ingatlant egyedül használó természetes személy önmaga ellátására képtelen, és nappali ellátásáról igazolható módon más helyen gondoskodnak; valamint</w:t>
      </w:r>
    </w:p>
    <w:p w14:paraId="3F042B5A" w14:textId="77777777" w:rsidR="003F1F4F" w:rsidRPr="003F1F4F" w:rsidRDefault="003F1F4F" w:rsidP="003F1F4F">
      <w:pPr>
        <w:spacing w:after="120"/>
        <w:jc w:val="both"/>
        <w:rPr>
          <w:sz w:val="20"/>
          <w:szCs w:val="24"/>
        </w:rPr>
      </w:pPr>
      <w:r w:rsidRPr="003F1F4F">
        <w:rPr>
          <w:sz w:val="20"/>
          <w:szCs w:val="24"/>
        </w:rPr>
        <w:t>4.3.1.2 Szünetelés a szünetelés kívánt kezdő időpontja előtt legalább 30 nappal megelőzően kezdeményezhető. A szüneteltetés meghosszabbítására vonatkozó igény a meghosszabbított szünetelés kívánt kezdő időpontja előtt legalább 30 nappal megelőzően – a szüneteltetésre vonatkozó igény bejelentésének szabályai szerint – újra kezdeményezhető. Kezdeményezés hiányában a szolgáltatás, a szüneteltetés előtti feltételekkel újraindul.</w:t>
      </w:r>
    </w:p>
    <w:p w14:paraId="1DFFEC52" w14:textId="77777777" w:rsidR="003F1F4F" w:rsidRPr="003F1F4F" w:rsidRDefault="003F1F4F" w:rsidP="003F1F4F">
      <w:pPr>
        <w:spacing w:after="120"/>
        <w:jc w:val="both"/>
        <w:rPr>
          <w:sz w:val="20"/>
          <w:szCs w:val="24"/>
        </w:rPr>
      </w:pPr>
      <w:r w:rsidRPr="003F1F4F">
        <w:rPr>
          <w:sz w:val="20"/>
          <w:szCs w:val="24"/>
        </w:rPr>
        <w:t>4.3.1.3 Az Ügyfél a hulladékgazdálkodási közszolgáltatási résztevékenység keretében végzett szolgáltatás igénybevételének szüneteltetésére vonatkozó igényét a Területi Szolgáltatónál rendszeresített formanyomtatvány kitöltésével köteles bejelenteni. A formanyomtatványon az Ügyfél köteles a szüneteltetés kívánt időtartamát megjelölni, valamint annak indokát hitelt érdemlő módon, a Területi Mellékletben meghatározott nyilatkozattal, dokumentummal alátámasztani, igazolni.</w:t>
      </w:r>
    </w:p>
    <w:p w14:paraId="7E19CA58" w14:textId="77777777" w:rsidR="003F1F4F" w:rsidRPr="003F1F4F" w:rsidRDefault="003F1F4F" w:rsidP="003F1F4F">
      <w:pPr>
        <w:spacing w:after="120"/>
        <w:jc w:val="both"/>
        <w:rPr>
          <w:sz w:val="20"/>
          <w:szCs w:val="24"/>
        </w:rPr>
      </w:pPr>
      <w:r w:rsidRPr="003F1F4F">
        <w:rPr>
          <w:sz w:val="20"/>
          <w:szCs w:val="24"/>
        </w:rPr>
        <w:t>4.3.1.4 A hulladékgazdálkodási közszolgáltatási résztevékenység keretében végzett szolgáltatás igénybevételének szünetelésére visszamenőlegesen kizárólag abban az esetben van lehetőség, ha a szüneteltetés feltételei egyébként fennállnak, ugyanakkor a szüneteltetést az Ingatlanhasználó tartós akadályoztatása, vagy érvényes jogcíme hiányában csak későbbi időpontban jelenti be. Ebben az esetben az Ingatlanhasználó az akadályoztatás okának megjelölésével és szüneteltetési kérelmének alapjául szolgáló hiteles dokumentumok benyújtásával kérheti kizárólag a hulladékgazdálkodási közszolgáltatási résztevékenység igénybevétele szüneteltetésének utólagos megállapítását. A jelen pont szerinti tartós akadályoztatás alatt az alábbiak értendők: tartós orvosi ellátás; fegyházban, börtönben, fogházban töltött szabadságvesztés, vis maior.</w:t>
      </w:r>
    </w:p>
    <w:p w14:paraId="3E7499E4" w14:textId="77777777" w:rsidR="003F1F4F" w:rsidRPr="003F1F4F" w:rsidRDefault="003F1F4F" w:rsidP="003F1F4F">
      <w:pPr>
        <w:spacing w:after="120"/>
        <w:jc w:val="both"/>
        <w:rPr>
          <w:sz w:val="20"/>
          <w:szCs w:val="24"/>
        </w:rPr>
      </w:pPr>
      <w:r w:rsidRPr="003F1F4F">
        <w:rPr>
          <w:sz w:val="20"/>
          <w:szCs w:val="24"/>
        </w:rPr>
        <w:t>4.3.1.5 Szüneteltetés egy számlázási ciklusban egyszer kérhető. A szüneteltetés időtartama alatt a hulladékgazdálkodási közszolgáltatási résztevékenység részeként biztosított szolgáltatások egyike sem vehető igénybe (pl. lomtalanítás, Zöldhulladék szállítás, elkülönített hulladék szállítás, komposztáló igénylése).</w:t>
      </w:r>
    </w:p>
    <w:p w14:paraId="1A40867D" w14:textId="77777777" w:rsidR="003F1F4F" w:rsidRPr="003F1F4F" w:rsidRDefault="003F1F4F" w:rsidP="003F1F4F">
      <w:pPr>
        <w:spacing w:after="120"/>
        <w:jc w:val="both"/>
        <w:rPr>
          <w:sz w:val="20"/>
          <w:szCs w:val="24"/>
        </w:rPr>
      </w:pPr>
      <w:r w:rsidRPr="003F1F4F">
        <w:rPr>
          <w:sz w:val="20"/>
          <w:szCs w:val="24"/>
        </w:rPr>
        <w:t>4.3.1.6 A szüneteltetés időtartamáról a Területi Szolgáltató az adott ingatlan nyilvántartásában való rögzítésével egyidejűleg írásban tájékoztatja az Ingatlanhasználót.</w:t>
      </w:r>
    </w:p>
    <w:p w14:paraId="387427E7" w14:textId="77777777" w:rsidR="003F1F4F" w:rsidRPr="003F1F4F" w:rsidRDefault="003F1F4F" w:rsidP="003F1F4F">
      <w:pPr>
        <w:spacing w:after="120"/>
        <w:jc w:val="both"/>
        <w:rPr>
          <w:sz w:val="20"/>
          <w:szCs w:val="24"/>
        </w:rPr>
      </w:pPr>
      <w:r w:rsidRPr="003F1F4F">
        <w:rPr>
          <w:sz w:val="20"/>
          <w:szCs w:val="24"/>
        </w:rPr>
        <w:t>4.3.1.7 Ha a szünetelés feltételeiben változás következik be, az Ingatlanhasználó köteles haladéktalanul a Területi Szolgáltatónak írásban bejelenteni, aki az adatszolgáltatás keretében a változásról a MOHU-t értesíti.</w:t>
      </w:r>
    </w:p>
    <w:p w14:paraId="5B2B8F20" w14:textId="77777777" w:rsidR="003F1F4F" w:rsidRPr="003F1F4F" w:rsidRDefault="003F1F4F" w:rsidP="003F1F4F">
      <w:pPr>
        <w:spacing w:after="120"/>
        <w:jc w:val="both"/>
        <w:rPr>
          <w:sz w:val="20"/>
          <w:szCs w:val="24"/>
        </w:rPr>
      </w:pPr>
      <w:r w:rsidRPr="003F1F4F">
        <w:rPr>
          <w:sz w:val="20"/>
          <w:szCs w:val="24"/>
        </w:rPr>
        <w:t>4.3.1.8 A Területi Szolgáltató jogosult a szüneteltetés feltételeinek fennállását, így a szüneteltetési kérelemben előadottak valóságtartamát ellenőrizni és ezzel kapcsolatban az Ingatlanhasználótól a Területi Mellékletben meghatározottak szerint további tájékoztatást és okiratokat kérni.</w:t>
      </w:r>
    </w:p>
    <w:p w14:paraId="12FAE444" w14:textId="6C684F4A" w:rsidR="003F1F4F" w:rsidRPr="003F1F4F" w:rsidRDefault="003F1F4F" w:rsidP="003F1F4F">
      <w:pPr>
        <w:spacing w:after="120"/>
        <w:jc w:val="both"/>
        <w:rPr>
          <w:sz w:val="20"/>
          <w:szCs w:val="24"/>
        </w:rPr>
      </w:pPr>
      <w:r w:rsidRPr="003F1F4F">
        <w:rPr>
          <w:sz w:val="20"/>
          <w:szCs w:val="24"/>
        </w:rPr>
        <w:t>4.3.1.9 Amennyiben a Területi Szolgáltató az ellenőrzés során azt tapasztalja, hogy a szüneteltetést</w:t>
      </w:r>
      <w:r w:rsidR="00323C2A">
        <w:rPr>
          <w:sz w:val="20"/>
          <w:szCs w:val="24"/>
        </w:rPr>
        <w:t xml:space="preserve"> </w:t>
      </w:r>
      <w:r w:rsidRPr="003F1F4F">
        <w:rPr>
          <w:sz w:val="20"/>
          <w:szCs w:val="24"/>
        </w:rPr>
        <w:t>az Ingatlanhasználó jogosulatlanul vette igénybe; vagy</w:t>
      </w:r>
      <w:r w:rsidR="00323C2A">
        <w:rPr>
          <w:sz w:val="20"/>
          <w:szCs w:val="24"/>
        </w:rPr>
        <w:t xml:space="preserve"> </w:t>
      </w:r>
      <w:r w:rsidRPr="003F1F4F">
        <w:rPr>
          <w:sz w:val="20"/>
          <w:szCs w:val="24"/>
        </w:rPr>
        <w:t>a szüneteltetés feltételei a szüneteltetési kérelemben előadottakhoz képest már nem állnak fenn és az Ingatlanhasználó a szüneteltetés feltételeiben bekövetkezett ezen változást nem jelentette be, a Területi Szolgáltató, az Ingatlanhasználó egyidejű értesítése mellett, jogosult a szünetelést megszüntetni, valamint az Ingatlanhasználót a szüneteltetés bejelentésének időpontjáig visszamenő időszak tekintetében a hulladékgazdálkodási közszolgáltatási díj megfizetésére kötelezni.</w:t>
      </w:r>
    </w:p>
    <w:p w14:paraId="08C9F75A" w14:textId="78B6BA7F" w:rsidR="00F868D6" w:rsidRPr="00323C2A" w:rsidRDefault="003F1F4F" w:rsidP="00323C2A">
      <w:pPr>
        <w:spacing w:after="120"/>
        <w:jc w:val="both"/>
        <w:rPr>
          <w:sz w:val="20"/>
          <w:szCs w:val="24"/>
        </w:rPr>
      </w:pPr>
      <w:r w:rsidRPr="003F1F4F">
        <w:rPr>
          <w:sz w:val="20"/>
          <w:szCs w:val="24"/>
        </w:rPr>
        <w:t>4.3.1.10 Az Ügyfél köteles az ingatlan használaton kívüliségét a szüneteltetési időszak lejártát követő 30 napon belül az ingatlanon elhelyezett víz vagy villamos energia közmű tekintetében kiadott, nulla fogyasztást mutató számla vagy az adott szolgáltató által kiállított, nulla fogyasztást igazoló más dokumentum bemutatásával igazolni a Területi Szolgáltató felé.</w:t>
      </w:r>
    </w:p>
    <w:sectPr w:rsidR="00F868D6" w:rsidRPr="00323C2A" w:rsidSect="00323C2A">
      <w:headerReference w:type="even" r:id="rId7"/>
      <w:headerReference w:type="default" r:id="rId8"/>
      <w:footerReference w:type="even" r:id="rId9"/>
      <w:footerReference w:type="default" r:id="rId10"/>
      <w:headerReference w:type="first" r:id="rId11"/>
      <w:footerReference w:type="first" r:id="rId12"/>
      <w:pgSz w:w="11906" w:h="16838"/>
      <w:pgMar w:top="1417" w:right="1417" w:bottom="568"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07EAC" w14:textId="77777777" w:rsidR="004236DC" w:rsidRDefault="004236DC">
      <w:r>
        <w:separator/>
      </w:r>
    </w:p>
  </w:endnote>
  <w:endnote w:type="continuationSeparator" w:id="0">
    <w:p w14:paraId="4C745A2B" w14:textId="77777777" w:rsidR="004236DC" w:rsidRDefault="0042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ontserrat">
    <w:panose1 w:val="00000500000000000000"/>
    <w:charset w:val="00"/>
    <w:family w:val="auto"/>
    <w:pitch w:val="variable"/>
    <w:sig w:usb0="2000020F" w:usb1="00000003" w:usb2="00000000" w:usb3="00000000" w:csb0="00000197"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B40F5" w14:textId="77777777" w:rsidR="00F31468" w:rsidRDefault="00F314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23A73" w14:textId="77777777" w:rsidR="00F31468" w:rsidRDefault="00F314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8CD01" w14:textId="77777777" w:rsidR="00F31468" w:rsidRDefault="00F31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325CF" w14:textId="77777777" w:rsidR="004236DC" w:rsidRDefault="004236DC">
      <w:r>
        <w:separator/>
      </w:r>
    </w:p>
  </w:footnote>
  <w:footnote w:type="continuationSeparator" w:id="0">
    <w:p w14:paraId="669FCB0F" w14:textId="77777777" w:rsidR="004236DC" w:rsidRDefault="004236DC">
      <w:r>
        <w:continuationSeparator/>
      </w:r>
    </w:p>
  </w:footnote>
  <w:footnote w:id="1">
    <w:p w14:paraId="5CE62C4F" w14:textId="77777777" w:rsidR="0070786F" w:rsidRPr="00820356" w:rsidRDefault="0070786F" w:rsidP="0070786F">
      <w:pPr>
        <w:pStyle w:val="FootnoteText"/>
        <w:rPr>
          <w:sz w:val="17"/>
          <w:szCs w:val="17"/>
        </w:rPr>
      </w:pPr>
      <w:r w:rsidRPr="0070786F">
        <w:rPr>
          <w:rStyle w:val="FootnoteReference"/>
          <w:sz w:val="17"/>
          <w:szCs w:val="17"/>
        </w:rPr>
        <w:t>*</w:t>
      </w:r>
      <w:r w:rsidRPr="00820356">
        <w:rPr>
          <w:sz w:val="17"/>
          <w:szCs w:val="17"/>
        </w:rPr>
        <w:t xml:space="preserve"> Ezen adatok megadása a </w:t>
      </w:r>
      <w:proofErr w:type="spellStart"/>
      <w:r w:rsidRPr="00820356">
        <w:rPr>
          <w:sz w:val="17"/>
          <w:szCs w:val="17"/>
        </w:rPr>
        <w:t>Ht</w:t>
      </w:r>
      <w:proofErr w:type="spellEnd"/>
      <w:r w:rsidRPr="00820356">
        <w:rPr>
          <w:sz w:val="17"/>
          <w:szCs w:val="17"/>
        </w:rPr>
        <w:t xml:space="preserve">. 38. §. (3) </w:t>
      </w:r>
      <w:proofErr w:type="spellStart"/>
      <w:r w:rsidRPr="00820356">
        <w:rPr>
          <w:sz w:val="17"/>
          <w:szCs w:val="17"/>
        </w:rPr>
        <w:t>bek</w:t>
      </w:r>
      <w:proofErr w:type="spellEnd"/>
      <w:r w:rsidRPr="00820356">
        <w:rPr>
          <w:sz w:val="17"/>
          <w:szCs w:val="17"/>
        </w:rPr>
        <w:t>. szerint kötelező.</w:t>
      </w:r>
    </w:p>
    <w:p w14:paraId="053EAA5F" w14:textId="77777777" w:rsidR="0070786F" w:rsidRDefault="0070786F" w:rsidP="0070786F">
      <w:pPr>
        <w:pStyle w:val="FootnoteText"/>
      </w:pPr>
      <w:r w:rsidRPr="00820356">
        <w:rPr>
          <w:rStyle w:val="FootnoteReference"/>
          <w:sz w:val="17"/>
          <w:szCs w:val="17"/>
        </w:rPr>
        <w:t>**</w:t>
      </w:r>
      <w:r w:rsidRPr="00820356">
        <w:rPr>
          <w:sz w:val="17"/>
          <w:szCs w:val="17"/>
        </w:rPr>
        <w:t xml:space="preserve"> Ezen adatok megadása hozzájáruláson alapul.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370D5" w14:textId="77777777" w:rsidR="00F31468" w:rsidRDefault="00F314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D4BC9" w14:textId="63A35390" w:rsidR="00DA09D4" w:rsidRPr="00F31468" w:rsidRDefault="00F31468" w:rsidP="00DA09D4">
    <w:pPr>
      <w:pStyle w:val="Header"/>
      <w:jc w:val="right"/>
      <w:rPr>
        <w:rFonts w:ascii="Montserrat" w:hAnsi="Montserrat"/>
        <w:b/>
        <w:bCs/>
        <w:color w:val="404040" w:themeColor="text1" w:themeTint="BF"/>
        <w:sz w:val="20"/>
      </w:rPr>
    </w:pPr>
    <w:r w:rsidRPr="00F31468">
      <w:rPr>
        <w:rFonts w:ascii="Montserrat" w:hAnsi="Montserrat"/>
        <w:bCs/>
        <w:noProof/>
        <w:color w:val="404040" w:themeColor="text1" w:themeTint="BF"/>
        <w:sz w:val="16"/>
        <w:szCs w:val="16"/>
      </w:rPr>
      <w:drawing>
        <wp:anchor distT="0" distB="0" distL="114300" distR="114300" simplePos="0" relativeHeight="251661312" behindDoc="0" locked="0" layoutInCell="1" allowOverlap="1" wp14:anchorId="730E738C" wp14:editId="2D937887">
          <wp:simplePos x="0" y="0"/>
          <wp:positionH relativeFrom="column">
            <wp:posOffset>14605</wp:posOffset>
          </wp:positionH>
          <wp:positionV relativeFrom="paragraph">
            <wp:posOffset>-144780</wp:posOffset>
          </wp:positionV>
          <wp:extent cx="1533525" cy="607884"/>
          <wp:effectExtent l="0" t="0" r="0" b="1905"/>
          <wp:wrapNone/>
          <wp:docPr id="912785066" name="Picture 912785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7884"/>
                  </a:xfrm>
                  <a:prstGeom prst="rect">
                    <a:avLst/>
                  </a:prstGeom>
                  <a:noFill/>
                  <a:ln>
                    <a:noFill/>
                  </a:ln>
                </pic:spPr>
              </pic:pic>
            </a:graphicData>
          </a:graphic>
        </wp:anchor>
      </w:drawing>
    </w:r>
    <w:r w:rsidR="00DA09D4" w:rsidRPr="00F31468">
      <w:rPr>
        <w:rFonts w:ascii="Montserrat" w:hAnsi="Montserrat"/>
        <w:b/>
        <w:bCs/>
        <w:color w:val="404040" w:themeColor="text1" w:themeTint="BF"/>
        <w:sz w:val="20"/>
      </w:rPr>
      <w:t>VERTIKAL Group Nyrt.</w:t>
    </w:r>
  </w:p>
  <w:p w14:paraId="50414DF6" w14:textId="77777777" w:rsidR="00DA09D4" w:rsidRPr="00F31468" w:rsidRDefault="00DA09D4" w:rsidP="00DA09D4">
    <w:pPr>
      <w:pStyle w:val="Header"/>
      <w:jc w:val="right"/>
      <w:rPr>
        <w:rFonts w:ascii="Montserrat" w:hAnsi="Montserrat"/>
        <w:color w:val="404040" w:themeColor="text1" w:themeTint="BF"/>
        <w:sz w:val="20"/>
      </w:rPr>
    </w:pPr>
    <w:r w:rsidRPr="00F31468">
      <w:rPr>
        <w:rFonts w:ascii="Montserrat" w:hAnsi="Montserrat"/>
        <w:color w:val="404040" w:themeColor="text1" w:themeTint="BF"/>
        <w:sz w:val="20"/>
      </w:rPr>
      <w:t>Levelezési cím: 8154 Polgárdi, Batthyány utca 26. B. ép.</w:t>
    </w:r>
  </w:p>
  <w:p w14:paraId="025B9EB8" w14:textId="284C57C8" w:rsidR="00DA09D4" w:rsidRPr="00F31468" w:rsidRDefault="00DA09D4" w:rsidP="00DA09D4">
    <w:pPr>
      <w:pStyle w:val="Header"/>
      <w:jc w:val="right"/>
      <w:rPr>
        <w:rFonts w:ascii="Montserrat" w:hAnsi="Montserrat"/>
        <w:color w:val="404040" w:themeColor="text1" w:themeTint="BF"/>
        <w:sz w:val="20"/>
      </w:rPr>
    </w:pPr>
    <w:r w:rsidRPr="00F31468">
      <w:rPr>
        <w:rFonts w:ascii="Montserrat" w:hAnsi="Montserrat"/>
        <w:color w:val="404040" w:themeColor="text1" w:themeTint="BF"/>
        <w:sz w:val="20"/>
      </w:rPr>
      <w:t>Honlap: https://</w:t>
    </w:r>
    <w:r w:rsidR="005A4106" w:rsidRPr="00F31468">
      <w:rPr>
        <w:rFonts w:ascii="Montserrat" w:hAnsi="Montserrat"/>
        <w:color w:val="404040" w:themeColor="text1" w:themeTint="BF"/>
        <w:sz w:val="20"/>
      </w:rPr>
      <w:t>ugyfelszolgalat.</w:t>
    </w:r>
    <w:r w:rsidRPr="00F31468">
      <w:rPr>
        <w:rFonts w:ascii="Montserrat" w:hAnsi="Montserrat"/>
        <w:color w:val="404040" w:themeColor="text1" w:themeTint="BF"/>
        <w:sz w:val="20"/>
      </w:rPr>
      <w:t>vertikalgroup.hu</w:t>
    </w:r>
  </w:p>
  <w:p w14:paraId="22E3E97E" w14:textId="77777777" w:rsidR="00DA09D4" w:rsidRDefault="00DA09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8987C" w14:textId="77777777" w:rsidR="00F31468" w:rsidRDefault="00F314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57494"/>
    <w:multiLevelType w:val="hybridMultilevel"/>
    <w:tmpl w:val="4B7A05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7DC5BCE"/>
    <w:multiLevelType w:val="hybridMultilevel"/>
    <w:tmpl w:val="511E3FAA"/>
    <w:lvl w:ilvl="0" w:tplc="FFFFFFFF">
      <w:start w:val="1"/>
      <w:numFmt w:val="bullet"/>
      <w:lvlText w:val="-"/>
      <w:lvlJc w:val="left"/>
      <w:pPr>
        <w:tabs>
          <w:tab w:val="num" w:pos="757"/>
        </w:tabs>
        <w:ind w:left="757" w:hanging="397"/>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C248CE"/>
    <w:multiLevelType w:val="hybridMultilevel"/>
    <w:tmpl w:val="B52601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AA5526"/>
    <w:multiLevelType w:val="hybridMultilevel"/>
    <w:tmpl w:val="D4D472D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EA2C96"/>
    <w:multiLevelType w:val="hybridMultilevel"/>
    <w:tmpl w:val="42CCE9D0"/>
    <w:lvl w:ilvl="0" w:tplc="FFFFFFFF">
      <w:start w:val="1"/>
      <w:numFmt w:val="bullet"/>
      <w:lvlText w:val="-"/>
      <w:lvlJc w:val="left"/>
      <w:pPr>
        <w:tabs>
          <w:tab w:val="num" w:pos="757"/>
        </w:tabs>
        <w:ind w:left="757" w:hanging="397"/>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F27CCC"/>
    <w:multiLevelType w:val="hybridMultilevel"/>
    <w:tmpl w:val="FDBEEA5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3D7576"/>
    <w:multiLevelType w:val="hybridMultilevel"/>
    <w:tmpl w:val="E42C216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030450601">
    <w:abstractNumId w:val="5"/>
  </w:num>
  <w:num w:numId="2" w16cid:durableId="1622221414">
    <w:abstractNumId w:val="6"/>
  </w:num>
  <w:num w:numId="3" w16cid:durableId="1403871758">
    <w:abstractNumId w:val="2"/>
  </w:num>
  <w:num w:numId="4" w16cid:durableId="1719474411">
    <w:abstractNumId w:val="1"/>
  </w:num>
  <w:num w:numId="5" w16cid:durableId="2089643797">
    <w:abstractNumId w:val="4"/>
  </w:num>
  <w:num w:numId="6" w16cid:durableId="1137603641">
    <w:abstractNumId w:val="3"/>
  </w:num>
  <w:num w:numId="7" w16cid:durableId="1353384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964"/>
    <w:rsid w:val="00010596"/>
    <w:rsid w:val="00020109"/>
    <w:rsid w:val="00023CEA"/>
    <w:rsid w:val="0002446B"/>
    <w:rsid w:val="00025294"/>
    <w:rsid w:val="00045964"/>
    <w:rsid w:val="00062397"/>
    <w:rsid w:val="0008564C"/>
    <w:rsid w:val="000A79D1"/>
    <w:rsid w:val="000B072C"/>
    <w:rsid w:val="000C5735"/>
    <w:rsid w:val="000E0735"/>
    <w:rsid w:val="0013354F"/>
    <w:rsid w:val="00157331"/>
    <w:rsid w:val="001661A2"/>
    <w:rsid w:val="00177E2A"/>
    <w:rsid w:val="00192977"/>
    <w:rsid w:val="00194545"/>
    <w:rsid w:val="001A2DFD"/>
    <w:rsid w:val="001A3A1B"/>
    <w:rsid w:val="001B241B"/>
    <w:rsid w:val="001B411E"/>
    <w:rsid w:val="001F0473"/>
    <w:rsid w:val="001F318C"/>
    <w:rsid w:val="001F46EB"/>
    <w:rsid w:val="001F4709"/>
    <w:rsid w:val="002007EC"/>
    <w:rsid w:val="00201AA5"/>
    <w:rsid w:val="0023617C"/>
    <w:rsid w:val="00273B86"/>
    <w:rsid w:val="0028584A"/>
    <w:rsid w:val="0029083A"/>
    <w:rsid w:val="002A0F3F"/>
    <w:rsid w:val="002A5027"/>
    <w:rsid w:val="002D3F5E"/>
    <w:rsid w:val="002E228C"/>
    <w:rsid w:val="002E3F2A"/>
    <w:rsid w:val="00315E42"/>
    <w:rsid w:val="00323C2A"/>
    <w:rsid w:val="00335DF1"/>
    <w:rsid w:val="003408AA"/>
    <w:rsid w:val="003E2338"/>
    <w:rsid w:val="003F1F4F"/>
    <w:rsid w:val="003F7503"/>
    <w:rsid w:val="004236DC"/>
    <w:rsid w:val="00437A81"/>
    <w:rsid w:val="00446E34"/>
    <w:rsid w:val="0046542D"/>
    <w:rsid w:val="004857A2"/>
    <w:rsid w:val="00497881"/>
    <w:rsid w:val="005014B4"/>
    <w:rsid w:val="00531227"/>
    <w:rsid w:val="0055458F"/>
    <w:rsid w:val="00555CE5"/>
    <w:rsid w:val="0057054E"/>
    <w:rsid w:val="005A216C"/>
    <w:rsid w:val="005A4106"/>
    <w:rsid w:val="005B4ECA"/>
    <w:rsid w:val="005E2638"/>
    <w:rsid w:val="00606E54"/>
    <w:rsid w:val="006132BC"/>
    <w:rsid w:val="00613C4B"/>
    <w:rsid w:val="00613FF7"/>
    <w:rsid w:val="00635E8C"/>
    <w:rsid w:val="006748E6"/>
    <w:rsid w:val="00674E3A"/>
    <w:rsid w:val="00696047"/>
    <w:rsid w:val="00697167"/>
    <w:rsid w:val="006B7D3E"/>
    <w:rsid w:val="006C05E5"/>
    <w:rsid w:val="006D16AE"/>
    <w:rsid w:val="006E79A0"/>
    <w:rsid w:val="006F7D7B"/>
    <w:rsid w:val="0070741C"/>
    <w:rsid w:val="0070786F"/>
    <w:rsid w:val="00720E47"/>
    <w:rsid w:val="00766904"/>
    <w:rsid w:val="007A6567"/>
    <w:rsid w:val="007C6D85"/>
    <w:rsid w:val="008019B1"/>
    <w:rsid w:val="0081090A"/>
    <w:rsid w:val="008665C9"/>
    <w:rsid w:val="00875C14"/>
    <w:rsid w:val="008C1F81"/>
    <w:rsid w:val="0090003D"/>
    <w:rsid w:val="00925632"/>
    <w:rsid w:val="00933821"/>
    <w:rsid w:val="00970396"/>
    <w:rsid w:val="00971B5B"/>
    <w:rsid w:val="00972ED6"/>
    <w:rsid w:val="00986EFD"/>
    <w:rsid w:val="009D75B3"/>
    <w:rsid w:val="009E195F"/>
    <w:rsid w:val="009F5FE0"/>
    <w:rsid w:val="009F6CF5"/>
    <w:rsid w:val="00A00F5D"/>
    <w:rsid w:val="00A1169B"/>
    <w:rsid w:val="00A132C2"/>
    <w:rsid w:val="00A21285"/>
    <w:rsid w:val="00A33DE3"/>
    <w:rsid w:val="00A353CE"/>
    <w:rsid w:val="00A624A4"/>
    <w:rsid w:val="00A644E9"/>
    <w:rsid w:val="00A70BD2"/>
    <w:rsid w:val="00A87008"/>
    <w:rsid w:val="00AA5D21"/>
    <w:rsid w:val="00AB14BC"/>
    <w:rsid w:val="00AE1FE8"/>
    <w:rsid w:val="00AF70E8"/>
    <w:rsid w:val="00B111E0"/>
    <w:rsid w:val="00B1681F"/>
    <w:rsid w:val="00B17080"/>
    <w:rsid w:val="00B41210"/>
    <w:rsid w:val="00B62A90"/>
    <w:rsid w:val="00B6558D"/>
    <w:rsid w:val="00B76C5E"/>
    <w:rsid w:val="00BD7FF9"/>
    <w:rsid w:val="00BE22F8"/>
    <w:rsid w:val="00BE4648"/>
    <w:rsid w:val="00BE7F7C"/>
    <w:rsid w:val="00C248F2"/>
    <w:rsid w:val="00C50B82"/>
    <w:rsid w:val="00C520EC"/>
    <w:rsid w:val="00C7524E"/>
    <w:rsid w:val="00C766B9"/>
    <w:rsid w:val="00CA64B9"/>
    <w:rsid w:val="00CC20CF"/>
    <w:rsid w:val="00CE5C71"/>
    <w:rsid w:val="00CF5A7F"/>
    <w:rsid w:val="00CF6414"/>
    <w:rsid w:val="00D35A3F"/>
    <w:rsid w:val="00D42BB5"/>
    <w:rsid w:val="00D63055"/>
    <w:rsid w:val="00D65CB4"/>
    <w:rsid w:val="00D777C2"/>
    <w:rsid w:val="00D9222D"/>
    <w:rsid w:val="00D92A0E"/>
    <w:rsid w:val="00DA09D4"/>
    <w:rsid w:val="00DA52BB"/>
    <w:rsid w:val="00DE6294"/>
    <w:rsid w:val="00DF61F4"/>
    <w:rsid w:val="00E321C5"/>
    <w:rsid w:val="00E3311D"/>
    <w:rsid w:val="00E35E4E"/>
    <w:rsid w:val="00E40B22"/>
    <w:rsid w:val="00E413FA"/>
    <w:rsid w:val="00E6135C"/>
    <w:rsid w:val="00E76455"/>
    <w:rsid w:val="00E91A45"/>
    <w:rsid w:val="00EF46D3"/>
    <w:rsid w:val="00F04FBD"/>
    <w:rsid w:val="00F31468"/>
    <w:rsid w:val="00F5070D"/>
    <w:rsid w:val="00F578CB"/>
    <w:rsid w:val="00F7027C"/>
    <w:rsid w:val="00F868D6"/>
    <w:rsid w:val="00FC5764"/>
    <w:rsid w:val="00FE1810"/>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F5965"/>
  <w15:chartTrackingRefBased/>
  <w15:docId w15:val="{0755524C-94F3-47C6-A2B7-47E0F325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8"/>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qFormat/>
    <w:pPr>
      <w:keepNext/>
      <w:overflowPunct/>
      <w:autoSpaceDE/>
      <w:autoSpaceDN/>
      <w:adjustRightInd/>
      <w:jc w:val="both"/>
      <w:textAlignment w:val="auto"/>
      <w:outlineLvl w:val="1"/>
    </w:pPr>
    <w:rPr>
      <w:rFonts w:ascii="Arial" w:hAnsi="Arial"/>
      <w:b/>
      <w:sz w:val="24"/>
      <w:lang w:eastAsia="en-US"/>
    </w:rPr>
  </w:style>
  <w:style w:type="paragraph" w:styleId="Heading3">
    <w:name w:val="heading 3"/>
    <w:basedOn w:val="Normal"/>
    <w:next w:val="Normal"/>
    <w:link w:val="Heading3Char"/>
    <w:semiHidden/>
    <w:unhideWhenUsed/>
    <w:qFormat/>
    <w:rsid w:val="00606E54"/>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pPr>
      <w:tabs>
        <w:tab w:val="center" w:pos="4536"/>
        <w:tab w:val="right" w:pos="9072"/>
      </w:tabs>
    </w:pPr>
  </w:style>
  <w:style w:type="paragraph" w:styleId="BodyTextIndent">
    <w:name w:val="Body Text Indent"/>
    <w:basedOn w:val="Normal"/>
    <w:pPr>
      <w:ind w:firstLine="708"/>
      <w:jc w:val="both"/>
    </w:pPr>
    <w:rPr>
      <w:sz w:val="24"/>
    </w:rPr>
  </w:style>
  <w:style w:type="paragraph" w:styleId="BodyText2">
    <w:name w:val="Body Text 2"/>
    <w:basedOn w:val="Normal"/>
    <w:pPr>
      <w:jc w:val="center"/>
    </w:pPr>
    <w:rPr>
      <w:b/>
      <w:bCs/>
      <w:sz w:val="32"/>
    </w:rPr>
  </w:style>
  <w:style w:type="paragraph" w:customStyle="1" w:styleId="Szmozsbal">
    <w:name w:val="Számozás bal"/>
    <w:basedOn w:val="Normal"/>
    <w:pPr>
      <w:jc w:val="both"/>
    </w:pPr>
    <w:rPr>
      <w:sz w:val="24"/>
    </w:rPr>
  </w:style>
  <w:style w:type="paragraph" w:customStyle="1" w:styleId="Szvegtrzs21">
    <w:name w:val="Szövegtörzs 21"/>
    <w:basedOn w:val="Normal"/>
    <w:pPr>
      <w:jc w:val="both"/>
    </w:pPr>
    <w:rPr>
      <w:b/>
      <w:sz w:val="24"/>
    </w:rPr>
  </w:style>
  <w:style w:type="paragraph" w:styleId="BodyText">
    <w:name w:val="Body Text"/>
    <w:basedOn w:val="Normal"/>
    <w:pPr>
      <w:jc w:val="both"/>
    </w:pPr>
    <w:rPr>
      <w:sz w:val="24"/>
    </w:rPr>
  </w:style>
  <w:style w:type="paragraph" w:styleId="Title">
    <w:name w:val="Title"/>
    <w:basedOn w:val="Normal"/>
    <w:qFormat/>
    <w:pPr>
      <w:overflowPunct/>
      <w:autoSpaceDE/>
      <w:autoSpaceDN/>
      <w:adjustRightInd/>
      <w:jc w:val="center"/>
      <w:textAlignment w:val="auto"/>
    </w:pPr>
    <w:rPr>
      <w:b/>
      <w:bCs/>
      <w:szCs w:val="24"/>
    </w:rPr>
  </w:style>
  <w:style w:type="character" w:styleId="Hyperlink">
    <w:name w:val="Hyperlink"/>
    <w:rPr>
      <w:color w:val="0000FF"/>
      <w:u w:val="single"/>
    </w:rPr>
  </w:style>
  <w:style w:type="paragraph" w:styleId="ListParagraph">
    <w:name w:val="List Paragraph"/>
    <w:basedOn w:val="Normal"/>
    <w:uiPriority w:val="99"/>
    <w:qFormat/>
    <w:rsid w:val="00023CEA"/>
    <w:pPr>
      <w:overflowPunct/>
      <w:autoSpaceDE/>
      <w:autoSpaceDN/>
      <w:adjustRightInd/>
      <w:ind w:left="720"/>
      <w:textAlignment w:val="auto"/>
    </w:pPr>
    <w:rPr>
      <w:sz w:val="20"/>
    </w:rPr>
  </w:style>
  <w:style w:type="paragraph" w:styleId="FootnoteText">
    <w:name w:val="footnote text"/>
    <w:basedOn w:val="Normal"/>
    <w:link w:val="FootnoteTextChar"/>
    <w:uiPriority w:val="99"/>
    <w:unhideWhenUsed/>
    <w:rsid w:val="00023CEA"/>
    <w:pPr>
      <w:overflowPunct/>
      <w:autoSpaceDE/>
      <w:autoSpaceDN/>
      <w:adjustRightInd/>
      <w:textAlignment w:val="auto"/>
    </w:pPr>
    <w:rPr>
      <w:sz w:val="20"/>
    </w:rPr>
  </w:style>
  <w:style w:type="character" w:customStyle="1" w:styleId="FootnoteTextChar">
    <w:name w:val="Footnote Text Char"/>
    <w:basedOn w:val="DefaultParagraphFont"/>
    <w:link w:val="FootnoteText"/>
    <w:uiPriority w:val="99"/>
    <w:rsid w:val="00023CEA"/>
  </w:style>
  <w:style w:type="character" w:styleId="FootnoteReference">
    <w:name w:val="footnote reference"/>
    <w:uiPriority w:val="99"/>
    <w:unhideWhenUsed/>
    <w:rsid w:val="00023CEA"/>
    <w:rPr>
      <w:vertAlign w:val="superscript"/>
    </w:rPr>
  </w:style>
  <w:style w:type="character" w:customStyle="1" w:styleId="Heading3Char">
    <w:name w:val="Heading 3 Char"/>
    <w:link w:val="Heading3"/>
    <w:rsid w:val="00606E54"/>
    <w:rPr>
      <w:rFonts w:ascii="Calibri Light" w:eastAsia="Times New Roman" w:hAnsi="Calibri Light" w:cs="Times New Roman"/>
      <w:b/>
      <w:bCs/>
      <w:sz w:val="26"/>
      <w:szCs w:val="26"/>
    </w:rPr>
  </w:style>
  <w:style w:type="character" w:customStyle="1" w:styleId="Heading2Char">
    <w:name w:val="Heading 2 Char"/>
    <w:link w:val="Heading2"/>
    <w:rsid w:val="00606E54"/>
    <w:rPr>
      <w:rFonts w:ascii="Arial" w:hAnsi="Arial"/>
      <w:b/>
      <w:sz w:val="24"/>
      <w:lang w:eastAsia="en-US"/>
    </w:rPr>
  </w:style>
  <w:style w:type="paragraph" w:styleId="NoSpacing">
    <w:name w:val="No Spacing"/>
    <w:uiPriority w:val="1"/>
    <w:qFormat/>
    <w:rsid w:val="00606E54"/>
  </w:style>
  <w:style w:type="character" w:styleId="Strong">
    <w:name w:val="Strong"/>
    <w:qFormat/>
    <w:rsid w:val="00606E54"/>
    <w:rPr>
      <w:b/>
      <w:bCs/>
    </w:rPr>
  </w:style>
  <w:style w:type="character" w:styleId="Emphasis">
    <w:name w:val="Emphasis"/>
    <w:qFormat/>
    <w:rsid w:val="00606E54"/>
    <w:rPr>
      <w:i/>
      <w:iCs/>
    </w:rPr>
  </w:style>
  <w:style w:type="character" w:customStyle="1" w:styleId="HeaderChar">
    <w:name w:val="Header Char"/>
    <w:link w:val="Header"/>
    <w:uiPriority w:val="99"/>
    <w:rsid w:val="00DA09D4"/>
    <w:rPr>
      <w:sz w:val="28"/>
    </w:rPr>
  </w:style>
  <w:style w:type="paragraph" w:customStyle="1" w:styleId="Default">
    <w:name w:val="Default"/>
    <w:rsid w:val="003F1F4F"/>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227313">
      <w:bodyDiv w:val="1"/>
      <w:marLeft w:val="0"/>
      <w:marRight w:val="0"/>
      <w:marTop w:val="0"/>
      <w:marBottom w:val="0"/>
      <w:divBdr>
        <w:top w:val="none" w:sz="0" w:space="0" w:color="auto"/>
        <w:left w:val="none" w:sz="0" w:space="0" w:color="auto"/>
        <w:bottom w:val="none" w:sz="0" w:space="0" w:color="auto"/>
        <w:right w:val="none" w:sz="0" w:space="0" w:color="auto"/>
      </w:divBdr>
    </w:div>
    <w:div w:id="1051927557">
      <w:bodyDiv w:val="1"/>
      <w:marLeft w:val="0"/>
      <w:marRight w:val="0"/>
      <w:marTop w:val="0"/>
      <w:marBottom w:val="0"/>
      <w:divBdr>
        <w:top w:val="none" w:sz="0" w:space="0" w:color="auto"/>
        <w:left w:val="none" w:sz="0" w:space="0" w:color="auto"/>
        <w:bottom w:val="none" w:sz="0" w:space="0" w:color="auto"/>
        <w:right w:val="none" w:sz="0" w:space="0" w:color="auto"/>
      </w:divBdr>
    </w:div>
    <w:div w:id="1480802931">
      <w:bodyDiv w:val="1"/>
      <w:marLeft w:val="0"/>
      <w:marRight w:val="0"/>
      <w:marTop w:val="0"/>
      <w:marBottom w:val="0"/>
      <w:divBdr>
        <w:top w:val="none" w:sz="0" w:space="0" w:color="auto"/>
        <w:left w:val="none" w:sz="0" w:space="0" w:color="auto"/>
        <w:bottom w:val="none" w:sz="0" w:space="0" w:color="auto"/>
        <w:right w:val="none" w:sz="0" w:space="0" w:color="auto"/>
      </w:divBdr>
    </w:div>
    <w:div w:id="1738018113">
      <w:bodyDiv w:val="1"/>
      <w:marLeft w:val="0"/>
      <w:marRight w:val="0"/>
      <w:marTop w:val="0"/>
      <w:marBottom w:val="0"/>
      <w:divBdr>
        <w:top w:val="none" w:sz="0" w:space="0" w:color="auto"/>
        <w:left w:val="none" w:sz="0" w:space="0" w:color="auto"/>
        <w:bottom w:val="none" w:sz="0" w:space="0" w:color="auto"/>
        <w:right w:val="none" w:sz="0" w:space="0" w:color="auto"/>
      </w:divBdr>
    </w:div>
    <w:div w:id="198831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5149</Characters>
  <Application>Microsoft Office Word</Application>
  <DocSecurity>0</DocSecurity>
  <Lines>42</Lines>
  <Paragraphs>11</Paragraphs>
  <ScaleCrop>false</ScaleCrop>
  <HeadingPairs>
    <vt:vector size="2" baseType="variant">
      <vt:variant>
        <vt:lpstr>Cím</vt:lpstr>
      </vt:variant>
      <vt:variant>
        <vt:i4>1</vt:i4>
      </vt:variant>
    </vt:vector>
  </HeadingPairs>
  <TitlesOfParts>
    <vt:vector size="1" baseType="lpstr">
      <vt:lpstr> 	</vt:lpstr>
    </vt:vector>
  </TitlesOfParts>
  <Company>VERTIKÁL RT</Company>
  <LinksUpToDate>false</LinksUpToDate>
  <CharactersWithSpaces>5884</CharactersWithSpaces>
  <SharedDoc>false</SharedDoc>
  <HLinks>
    <vt:vector size="12" baseType="variant">
      <vt:variant>
        <vt:i4>7209071</vt:i4>
      </vt:variant>
      <vt:variant>
        <vt:i4>0</vt:i4>
      </vt:variant>
      <vt:variant>
        <vt:i4>0</vt:i4>
      </vt:variant>
      <vt:variant>
        <vt:i4>5</vt:i4>
      </vt:variant>
      <vt:variant>
        <vt:lpwstr>http://www.vertikalzrt.hu/</vt:lpwstr>
      </vt:variant>
      <vt:variant>
        <vt:lpwstr/>
      </vt:variant>
      <vt:variant>
        <vt:i4>6946934</vt:i4>
      </vt:variant>
      <vt:variant>
        <vt:i4>-1</vt:i4>
      </vt:variant>
      <vt:variant>
        <vt:i4>2051</vt:i4>
      </vt:variant>
      <vt:variant>
        <vt:i4>4</vt:i4>
      </vt:variant>
      <vt:variant>
        <vt:lpwstr>https://csalad.hu/vedjegy/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Műszak</dc:creator>
  <cp:keywords/>
  <cp:lastModifiedBy>Emese Molnár</cp:lastModifiedBy>
  <cp:revision>3</cp:revision>
  <cp:lastPrinted>2024-09-01T09:19:00Z</cp:lastPrinted>
  <dcterms:created xsi:type="dcterms:W3CDTF">2024-09-02T07:21:00Z</dcterms:created>
  <dcterms:modified xsi:type="dcterms:W3CDTF">2024-09-03T09:50:00Z</dcterms:modified>
</cp:coreProperties>
</file>